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D44CE" w14:paraId="459C24B9" w14:textId="77777777" w:rsidTr="00DD44C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D44CE" w14:paraId="47CDCE6C"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DD44CE" w14:paraId="7EB2C413" w14:textId="77777777">
                    <w:tc>
                      <w:tcPr>
                        <w:tcW w:w="0" w:type="auto"/>
                        <w:tcMar>
                          <w:top w:w="0" w:type="dxa"/>
                          <w:left w:w="270" w:type="dxa"/>
                          <w:bottom w:w="75" w:type="dxa"/>
                          <w:right w:w="270" w:type="dxa"/>
                        </w:tcMar>
                        <w:vAlign w:val="center"/>
                        <w:hideMark/>
                      </w:tcPr>
                      <w:tbl>
                        <w:tblPr>
                          <w:tblW w:w="5000" w:type="pct"/>
                          <w:tblBorders>
                            <w:top w:val="single" w:sz="18" w:space="0" w:color="000000"/>
                          </w:tblBorders>
                          <w:tblCellMar>
                            <w:left w:w="0" w:type="dxa"/>
                            <w:right w:w="0" w:type="dxa"/>
                          </w:tblCellMar>
                          <w:tblLook w:val="04A0" w:firstRow="1" w:lastRow="0" w:firstColumn="1" w:lastColumn="0" w:noHBand="0" w:noVBand="1"/>
                        </w:tblPr>
                        <w:tblGrid>
                          <w:gridCol w:w="8460"/>
                        </w:tblGrid>
                        <w:tr w:rsidR="00DD44CE" w14:paraId="1B25AF84" w14:textId="77777777">
                          <w:tc>
                            <w:tcPr>
                              <w:tcW w:w="0" w:type="auto"/>
                              <w:tcBorders>
                                <w:top w:val="single" w:sz="18" w:space="0" w:color="000000"/>
                                <w:left w:val="nil"/>
                                <w:bottom w:val="nil"/>
                                <w:right w:val="nil"/>
                              </w:tcBorders>
                              <w:vAlign w:val="center"/>
                              <w:hideMark/>
                            </w:tcPr>
                            <w:p w14:paraId="153B3324" w14:textId="77777777" w:rsidR="00DD44CE" w:rsidRDefault="00DD44CE"/>
                          </w:tc>
                        </w:tr>
                      </w:tbl>
                      <w:p w14:paraId="0FCB20B7" w14:textId="77777777" w:rsidR="00DD44CE" w:rsidRDefault="00DD44CE">
                        <w:pPr>
                          <w:rPr>
                            <w:rFonts w:ascii="Times New Roman" w:eastAsia="Times New Roman" w:hAnsi="Times New Roman" w:cs="Times New Roman"/>
                            <w:sz w:val="20"/>
                            <w:szCs w:val="20"/>
                          </w:rPr>
                        </w:pPr>
                      </w:p>
                    </w:tc>
                  </w:tr>
                </w:tbl>
                <w:p w14:paraId="2B190490" w14:textId="77777777" w:rsidR="00DD44CE" w:rsidRDefault="00DD44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44CE" w14:paraId="156075C4"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DD44CE" w14:paraId="70EF225F"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DD44CE" w14:paraId="081AF12F" w14:textId="77777777">
                                <w:tc>
                                  <w:tcPr>
                                    <w:tcW w:w="0" w:type="auto"/>
                                    <w:tcMar>
                                      <w:top w:w="0" w:type="dxa"/>
                                      <w:left w:w="270" w:type="dxa"/>
                                      <w:bottom w:w="135" w:type="dxa"/>
                                      <w:right w:w="270" w:type="dxa"/>
                                    </w:tcMar>
                                    <w:hideMark/>
                                  </w:tcPr>
                                  <w:p w14:paraId="79D0E54C" w14:textId="77777777" w:rsidR="00DD44CE" w:rsidRDefault="00DD44CE">
                                    <w:pPr>
                                      <w:pStyle w:val="Heading1"/>
                                      <w:spacing w:before="0" w:beforeAutospacing="0" w:after="0" w:afterAutospacing="0"/>
                                      <w:rPr>
                                        <w:rFonts w:ascii="Helvetica" w:eastAsia="Times New Roman" w:hAnsi="Helvetica" w:cs="Helvetica"/>
                                        <w:color w:val="000000"/>
                                        <w:sz w:val="54"/>
                                        <w:szCs w:val="54"/>
                                      </w:rPr>
                                    </w:pPr>
                                    <w:r>
                                      <w:rPr>
                                        <w:rFonts w:ascii="Helvetica" w:eastAsia="Times New Roman" w:hAnsi="Helvetica" w:cs="Helvetica"/>
                                        <w:color w:val="000000"/>
                                        <w:sz w:val="54"/>
                                        <w:szCs w:val="54"/>
                                      </w:rPr>
                                      <w:t xml:space="preserve">Comfort in </w:t>
                                    </w:r>
                                    <w:proofErr w:type="spellStart"/>
                                    <w:r>
                                      <w:rPr>
                                        <w:rFonts w:ascii="Helvetica" w:eastAsia="Times New Roman" w:hAnsi="Helvetica" w:cs="Helvetica"/>
                                        <w:color w:val="000000"/>
                                        <w:sz w:val="54"/>
                                        <w:szCs w:val="54"/>
                                      </w:rPr>
                                      <w:t>Covidia</w:t>
                                    </w:r>
                                    <w:proofErr w:type="spellEnd"/>
                                  </w:p>
                                  <w:p w14:paraId="5DF97E68" w14:textId="77777777" w:rsidR="00DD44CE" w:rsidRDefault="00DD44CE">
                                    <w:pPr>
                                      <w:pStyle w:val="NormalWeb"/>
                                      <w:spacing w:before="150" w:beforeAutospacing="0" w:after="150" w:afterAutospacing="0" w:line="360" w:lineRule="auto"/>
                                      <w:rPr>
                                        <w:rFonts w:ascii="Helvetica" w:hAnsi="Helvetica" w:cs="Helvetica"/>
                                        <w:color w:val="000000"/>
                                        <w:sz w:val="29"/>
                                        <w:szCs w:val="29"/>
                                      </w:rPr>
                                    </w:pPr>
                                    <w:r>
                                      <w:rPr>
                                        <w:rFonts w:ascii="Helvetica" w:hAnsi="Helvetica" w:cs="Helvetica"/>
                                        <w:color w:val="000000"/>
                                        <w:sz w:val="29"/>
                                        <w:szCs w:val="29"/>
                                      </w:rPr>
                                      <w:br/>
                                      <w:t xml:space="preserve">I imagine I’m not alone in feeling that I have been mysteriously pushed through the doors of some magical wardrobe and now, in a state of severe bewilderment, find myself gazing around a strange, unwelcoming landscape. It is definitely not C.S. Lewis’s Narnia; this hostile desert – which I take the opportunity of naming </w:t>
                                    </w:r>
                                    <w:proofErr w:type="spellStart"/>
                                    <w:r>
                                      <w:rPr>
                                        <w:rFonts w:ascii="Helvetica" w:hAnsi="Helvetica" w:cs="Helvetica"/>
                                        <w:color w:val="000000"/>
                                        <w:sz w:val="29"/>
                                        <w:szCs w:val="29"/>
                                      </w:rPr>
                                      <w:t>Covidia</w:t>
                                    </w:r>
                                    <w:proofErr w:type="spellEnd"/>
                                    <w:r>
                                      <w:rPr>
                                        <w:rFonts w:ascii="Helvetica" w:hAnsi="Helvetica" w:cs="Helvetica"/>
                                        <w:color w:val="000000"/>
                                        <w:sz w:val="29"/>
                                        <w:szCs w:val="29"/>
                                      </w:rPr>
                                      <w:t xml:space="preserve"> – is much more alien and daunting. Yet the door is closed behind us and, to use the old words of the King James Bible, you and I find ourselves ‘strangers in a strange land’ (Exodus 2:22). What we face is threatening and even frightening. Nevertheless, I’m comforted by the fact that many of the followers of Jesus have trod this path before. Although we find the present COVID-19 pandemic unusual, it’s worth remembering that if you look back over history it was a rare generation that didn’t have to grapple with such things as the Black Death, plague, cholera or the like. Other men and women of faith have crossed this discouraging landscape before us.</w:t>
                                    </w:r>
                                    <w:r>
                                      <w:rPr>
                                        <w:rFonts w:ascii="Helvetica" w:hAnsi="Helvetica" w:cs="Helvetica"/>
                                        <w:color w:val="000000"/>
                                        <w:sz w:val="29"/>
                                        <w:szCs w:val="29"/>
                                      </w:rPr>
                                      <w:br/>
                                    </w:r>
                                    <w:r>
                                      <w:rPr>
                                        <w:rFonts w:ascii="Helvetica" w:hAnsi="Helvetica" w:cs="Helvetica"/>
                                        <w:color w:val="000000"/>
                                        <w:sz w:val="29"/>
                                        <w:szCs w:val="29"/>
                                      </w:rPr>
                                      <w:br/>
                                      <w:t xml:space="preserve">One man who did is the great reformer Martin Luther. In 1527, at a time when bubonic plague was rampaging across Germany with many fatalities, he was asked the question as to whether it was right to run away from it. Never a man to give a short answer when a long one would </w:t>
                                    </w:r>
                                    <w:proofErr w:type="gramStart"/>
                                    <w:r>
                                      <w:rPr>
                                        <w:rFonts w:ascii="Helvetica" w:hAnsi="Helvetica" w:cs="Helvetica"/>
                                        <w:color w:val="000000"/>
                                        <w:sz w:val="29"/>
                                        <w:szCs w:val="29"/>
                                      </w:rPr>
                                      <w:t>do,</w:t>
                                    </w:r>
                                    <w:proofErr w:type="gramEnd"/>
                                    <w:r>
                                      <w:rPr>
                                        <w:rFonts w:ascii="Helvetica" w:hAnsi="Helvetica" w:cs="Helvetica"/>
                                        <w:color w:val="000000"/>
                                        <w:sz w:val="29"/>
                                        <w:szCs w:val="29"/>
                                      </w:rPr>
                                      <w:t xml:space="preserve"> he wrote an entire booklet in response. Originally given the less than cheering title </w:t>
                                    </w:r>
                                    <w:r>
                                      <w:rPr>
                                        <w:rStyle w:val="Emphasis"/>
                                        <w:rFonts w:ascii="Helvetica" w:hAnsi="Helvetica"/>
                                        <w:color w:val="000000"/>
                                        <w:sz w:val="29"/>
                                        <w:szCs w:val="29"/>
                                      </w:rPr>
                                      <w:t xml:space="preserve">Whether to Flee </w:t>
                                    </w:r>
                                    <w:proofErr w:type="gramStart"/>
                                    <w:r>
                                      <w:rPr>
                                        <w:rStyle w:val="Emphasis"/>
                                        <w:rFonts w:ascii="Helvetica" w:hAnsi="Helvetica"/>
                                        <w:color w:val="000000"/>
                                        <w:sz w:val="29"/>
                                        <w:szCs w:val="29"/>
                                      </w:rPr>
                                      <w:t>From</w:t>
                                    </w:r>
                                    <w:proofErr w:type="gramEnd"/>
                                    <w:r>
                                      <w:rPr>
                                        <w:rStyle w:val="Emphasis"/>
                                        <w:rFonts w:ascii="Helvetica" w:hAnsi="Helvetica"/>
                                        <w:color w:val="000000"/>
                                        <w:sz w:val="29"/>
                                        <w:szCs w:val="29"/>
                                      </w:rPr>
                                      <w:t xml:space="preserve"> Death,</w:t>
                                    </w:r>
                                    <w:r>
                                      <w:rPr>
                                        <w:rFonts w:ascii="Helvetica" w:hAnsi="Helvetica" w:cs="Helvetica"/>
                                        <w:color w:val="000000"/>
                                        <w:sz w:val="29"/>
                                        <w:szCs w:val="29"/>
                                      </w:rPr>
                                      <w:t xml:space="preserve"> it was later published under the slightly more positive name </w:t>
                                    </w:r>
                                    <w:r>
                                      <w:rPr>
                                        <w:rStyle w:val="Emphasis"/>
                                        <w:rFonts w:ascii="Helvetica" w:hAnsi="Helvetica"/>
                                        <w:color w:val="000000"/>
                                        <w:sz w:val="29"/>
                                        <w:szCs w:val="29"/>
                                      </w:rPr>
                                      <w:t>Whether One May Flee From A Deadly Plague</w:t>
                                    </w:r>
                                    <w:r>
                                      <w:rPr>
                                        <w:rFonts w:ascii="Helvetica" w:hAnsi="Helvetica" w:cs="Helvetica"/>
                                        <w:color w:val="000000"/>
                                        <w:sz w:val="29"/>
                                        <w:szCs w:val="29"/>
                                      </w:rPr>
                                      <w:t xml:space="preserve">. The full text is found at </w:t>
                                    </w:r>
                                    <w:hyperlink r:id="rId4" w:history="1">
                                      <w:r>
                                        <w:rPr>
                                          <w:rStyle w:val="Hyperlink"/>
                                          <w:rFonts w:ascii="Helvetica" w:hAnsi="Helvetica" w:cs="Helvetica"/>
                                          <w:color w:val="000000"/>
                                          <w:sz w:val="29"/>
                                          <w:szCs w:val="29"/>
                                        </w:rPr>
                                        <w:t>https://davenantinstitute.org/whether-one-</w:t>
                                      </w:r>
                                      <w:r>
                                        <w:rPr>
                                          <w:rStyle w:val="Hyperlink"/>
                                          <w:rFonts w:ascii="Helvetica" w:hAnsi="Helvetica" w:cs="Helvetica"/>
                                          <w:color w:val="000000"/>
                                          <w:sz w:val="29"/>
                                          <w:szCs w:val="29"/>
                                        </w:rPr>
                                        <w:lastRenderedPageBreak/>
                                        <w:t>may-flee-from-a-deadly-plague/</w:t>
                                      </w:r>
                                    </w:hyperlink>
                                    <w:r>
                                      <w:rPr>
                                        <w:rFonts w:ascii="Helvetica" w:hAnsi="Helvetica" w:cs="Helvetica"/>
                                        <w:color w:val="000000"/>
                                        <w:sz w:val="29"/>
                                        <w:szCs w:val="29"/>
                                      </w:rPr>
                                      <w:t xml:space="preserve"> and has much of interest. In one paragraph Luther expresses his own position like this:</w:t>
                                    </w:r>
                                    <w:r>
                                      <w:rPr>
                                        <w:rFonts w:ascii="Helvetica" w:hAnsi="Helvetica" w:cs="Helvetica"/>
                                        <w:color w:val="000000"/>
                                        <w:sz w:val="29"/>
                                        <w:szCs w:val="29"/>
                                      </w:rPr>
                                      <w:br/>
                                      <w:t> </w:t>
                                    </w:r>
                                  </w:p>
                                  <w:p w14:paraId="477347E7" w14:textId="77777777" w:rsidR="00DD44CE" w:rsidRDefault="00DD44CE">
                                    <w:pPr>
                                      <w:spacing w:line="360" w:lineRule="auto"/>
                                      <w:rPr>
                                        <w:rFonts w:ascii="Helvetica" w:eastAsia="Times New Roman" w:hAnsi="Helvetica" w:cs="Helvetica"/>
                                        <w:color w:val="000000"/>
                                        <w:sz w:val="29"/>
                                        <w:szCs w:val="29"/>
                                      </w:rPr>
                                    </w:pPr>
                                    <w:r>
                                      <w:rPr>
                                        <w:rFonts w:ascii="Helvetica" w:eastAsia="Times New Roman" w:hAnsi="Helvetica" w:cs="Helvetica"/>
                                        <w:color w:val="000000"/>
                                        <w:sz w:val="29"/>
                                        <w:szCs w:val="29"/>
                                      </w:rPr>
                                      <w:t xml:space="preserve">‘I shall ask God mercifully to protect us. Then I shall fumigate, help purify the air, administer medicine and take it. I shall avoid places and persons where my presence is not needed in order not to become contaminated and thus perchance inflict and pollute others and so cause their death as a result of my negligence. If God should wish to take me, he will surely find </w:t>
                                    </w:r>
                                    <w:proofErr w:type="gramStart"/>
                                    <w:r>
                                      <w:rPr>
                                        <w:rFonts w:ascii="Helvetica" w:eastAsia="Times New Roman" w:hAnsi="Helvetica" w:cs="Helvetica"/>
                                        <w:color w:val="000000"/>
                                        <w:sz w:val="29"/>
                                        <w:szCs w:val="29"/>
                                      </w:rPr>
                                      <w:t>me</w:t>
                                    </w:r>
                                    <w:proofErr w:type="gramEnd"/>
                                    <w:r>
                                      <w:rPr>
                                        <w:rFonts w:ascii="Helvetica" w:eastAsia="Times New Roman" w:hAnsi="Helvetica" w:cs="Helvetica"/>
                                        <w:color w:val="000000"/>
                                        <w:sz w:val="29"/>
                                        <w:szCs w:val="29"/>
                                      </w:rPr>
                                      <w:t xml:space="preserve"> and I have done what he has expected of me and so I am not responsible for either my own death or the death of others. If my neighbour needs me, however, I shall not avoid place or person but will go freely, as stated above. See, this is such a God-fearing faith because it is neither brash nor foolhardy and does not tempt God.’</w:t>
                                    </w:r>
                                  </w:p>
                                  <w:p w14:paraId="2C9A46E1" w14:textId="0790DF82" w:rsidR="00DD44CE" w:rsidRDefault="00DD44CE">
                                    <w:pPr>
                                      <w:spacing w:line="360" w:lineRule="auto"/>
                                      <w:rPr>
                                        <w:rFonts w:ascii="Helvetica" w:eastAsia="Times New Roman" w:hAnsi="Helvetica" w:cs="Helvetica"/>
                                        <w:color w:val="000000"/>
                                        <w:sz w:val="29"/>
                                        <w:szCs w:val="29"/>
                                      </w:rPr>
                                    </w:pPr>
                                    <w:r>
                                      <w:rPr>
                                        <w:rFonts w:ascii="Helvetica" w:eastAsia="Times New Roman" w:hAnsi="Helvetica" w:cs="Helvetica"/>
                                        <w:color w:val="000000"/>
                                        <w:sz w:val="29"/>
                                        <w:szCs w:val="29"/>
                                      </w:rPr>
                                      <w:br/>
                                      <w:t>There’s a lot to ponder here and let me offer you three wise principles from it that still hold true.</w:t>
                                    </w:r>
                                    <w:r>
                                      <w:rPr>
                                        <w:rFonts w:ascii="Helvetica" w:eastAsia="Times New Roman" w:hAnsi="Helvetica" w:cs="Helvetica"/>
                                        <w:color w:val="000000"/>
                                        <w:sz w:val="29"/>
                                        <w:szCs w:val="29"/>
                                      </w:rPr>
                                      <w:br/>
                                    </w:r>
                                    <w:r>
                                      <w:rPr>
                                        <w:rFonts w:ascii="Helvetica" w:eastAsia="Times New Roman" w:hAnsi="Helvetica" w:cs="Helvetica"/>
                                        <w:color w:val="000000"/>
                                        <w:sz w:val="29"/>
                                        <w:szCs w:val="29"/>
                                      </w:rPr>
                                      <w:br/>
                                    </w:r>
                                    <w:r>
                                      <w:rPr>
                                        <w:rStyle w:val="Strong"/>
                                        <w:rFonts w:ascii="Helvetica" w:eastAsia="Times New Roman" w:hAnsi="Helvetica"/>
                                        <w:color w:val="000000"/>
                                        <w:sz w:val="29"/>
                                        <w:szCs w:val="29"/>
                                      </w:rPr>
                                      <w:t>Principle 1</w:t>
                                    </w:r>
                                    <w:r>
                                      <w:rPr>
                                        <w:rFonts w:ascii="Helvetica" w:eastAsia="Times New Roman" w:hAnsi="Helvetica" w:cs="Helvetica"/>
                                        <w:color w:val="000000"/>
                                        <w:sz w:val="29"/>
                                        <w:szCs w:val="29"/>
                                      </w:rPr>
                                      <w:t xml:space="preserve"> </w:t>
                                    </w:r>
                                    <w:r>
                                      <w:rPr>
                                        <w:rStyle w:val="Emphasis"/>
                                        <w:rFonts w:ascii="Helvetica" w:eastAsia="Times New Roman" w:hAnsi="Helvetica"/>
                                        <w:color w:val="000000"/>
                                        <w:sz w:val="29"/>
                                        <w:szCs w:val="29"/>
                                      </w:rPr>
                                      <w:t>Learn wisely</w:t>
                                    </w:r>
                                    <w:r>
                                      <w:rPr>
                                        <w:rFonts w:ascii="Helvetica" w:eastAsia="Times New Roman" w:hAnsi="Helvetica" w:cs="Helvetica"/>
                                        <w:color w:val="000000"/>
                                        <w:sz w:val="29"/>
                                        <w:szCs w:val="29"/>
                                      </w:rPr>
                                      <w:br/>
                                      <w:t xml:space="preserve">In fact, for its time there is here a good example of what you might call ‘sanitary sanity’. Luther intends adopting a strategy of what we would call self-isolation as much as possible and of avoiding going where he is not needed. His reasoning is, very reasonably, that he knows that he could become infected and therefore pass on the plague to others. His comment about that which might ‘tempt God’ refers to presumably the sort of situation where someone claims divine protection and then recklessly runs into a situation demanding God to protect them. Significantly, </w:t>
                                    </w:r>
                                    <w:r>
                                      <w:rPr>
                                        <w:rFonts w:ascii="Helvetica" w:eastAsia="Times New Roman" w:hAnsi="Helvetica" w:cs="Helvetica"/>
                                        <w:color w:val="000000"/>
                                        <w:sz w:val="29"/>
                                        <w:szCs w:val="29"/>
                                      </w:rPr>
                                      <w:lastRenderedPageBreak/>
                                      <w:t xml:space="preserve">despite the passing of nearly 500 years, this remains good guidance: we should pay attention to the suggestions of medical experts and think of minimising the spread of the disease to us or to others. COVID-19 has claimed enough victims – try not to give it </w:t>
                                    </w:r>
                                    <w:proofErr w:type="gramStart"/>
                                    <w:r>
                                      <w:rPr>
                                        <w:rFonts w:ascii="Helvetica" w:eastAsia="Times New Roman" w:hAnsi="Helvetica" w:cs="Helvetica"/>
                                        <w:color w:val="000000"/>
                                        <w:sz w:val="29"/>
                                        <w:szCs w:val="29"/>
                                      </w:rPr>
                                      <w:t>any more</w:t>
                                    </w:r>
                                    <w:proofErr w:type="gramEnd"/>
                                    <w:r>
                                      <w:rPr>
                                        <w:rFonts w:ascii="Helvetica" w:eastAsia="Times New Roman" w:hAnsi="Helvetica" w:cs="Helvetica"/>
                                        <w:color w:val="000000"/>
                                        <w:sz w:val="29"/>
                                        <w:szCs w:val="29"/>
                                      </w:rPr>
                                      <w:t>.</w:t>
                                    </w:r>
                                    <w:r>
                                      <w:rPr>
                                        <w:rFonts w:ascii="Helvetica" w:eastAsia="Times New Roman" w:hAnsi="Helvetica" w:cs="Helvetica"/>
                                        <w:color w:val="000000"/>
                                        <w:sz w:val="29"/>
                                        <w:szCs w:val="29"/>
                                      </w:rPr>
                                      <w:br/>
                                    </w:r>
                                    <w:r>
                                      <w:rPr>
                                        <w:rFonts w:ascii="Helvetica" w:eastAsia="Times New Roman" w:hAnsi="Helvetica" w:cs="Helvetica"/>
                                        <w:color w:val="000000"/>
                                        <w:sz w:val="29"/>
                                        <w:szCs w:val="29"/>
                                      </w:rPr>
                                      <w:br/>
                                    </w:r>
                                    <w:r>
                                      <w:rPr>
                                        <w:rStyle w:val="Strong"/>
                                        <w:rFonts w:ascii="Helvetica" w:eastAsia="Times New Roman" w:hAnsi="Helvetica"/>
                                        <w:color w:val="000000"/>
                                        <w:sz w:val="29"/>
                                        <w:szCs w:val="29"/>
                                      </w:rPr>
                                      <w:t>Principle 2</w:t>
                                    </w:r>
                                    <w:r>
                                      <w:rPr>
                                        <w:rStyle w:val="Emphasis"/>
                                        <w:rFonts w:ascii="Helvetica" w:eastAsia="Times New Roman" w:hAnsi="Helvetica"/>
                                        <w:color w:val="000000"/>
                                        <w:sz w:val="29"/>
                                        <w:szCs w:val="29"/>
                                      </w:rPr>
                                      <w:t xml:space="preserve"> Live faithfully</w:t>
                                    </w:r>
                                    <w:r>
                                      <w:rPr>
                                        <w:rFonts w:ascii="Helvetica" w:eastAsia="Times New Roman" w:hAnsi="Helvetica" w:cs="Helvetica"/>
                                        <w:color w:val="000000"/>
                                        <w:sz w:val="29"/>
                                        <w:szCs w:val="29"/>
                                      </w:rPr>
                                      <w:br/>
                                      <w:t>We can no doubt identify with Luther praying for God’s protection but his comments on his own death probably take us beyond our comfort zone. Luther has a deep, calm and commendable trust that if his heavenly Father does decide to take him in death, then so be it; the key thing is that he has done his duty and not put anybody else at risk. Many of us have a faith that asks nothing more than ‘Lord, keep me safe today’. Luther sees his whole life in the hands of God. Indeed, his perspective on death is helpful: he sees it not as an act of bitter tragedy or a demonic victory but simply as an event where God ‘takes him’. Underlying all the actions Luther intends to take is his deep faith in Christ.</w:t>
                                    </w:r>
                                    <w:r>
                                      <w:rPr>
                                        <w:rFonts w:ascii="Helvetica" w:eastAsia="Times New Roman" w:hAnsi="Helvetica" w:cs="Helvetica"/>
                                        <w:color w:val="000000"/>
                                        <w:sz w:val="29"/>
                                        <w:szCs w:val="29"/>
                                      </w:rPr>
                                      <w:br/>
                                    </w:r>
                                    <w:r>
                                      <w:rPr>
                                        <w:rFonts w:ascii="Helvetica" w:eastAsia="Times New Roman" w:hAnsi="Helvetica" w:cs="Helvetica"/>
                                        <w:color w:val="000000"/>
                                        <w:sz w:val="29"/>
                                        <w:szCs w:val="29"/>
                                      </w:rPr>
                                      <w:br/>
                                    </w:r>
                                    <w:r>
                                      <w:rPr>
                                        <w:rStyle w:val="Strong"/>
                                        <w:rFonts w:ascii="Helvetica" w:eastAsia="Times New Roman" w:hAnsi="Helvetica"/>
                                        <w:color w:val="000000"/>
                                        <w:sz w:val="29"/>
                                        <w:szCs w:val="29"/>
                                      </w:rPr>
                                      <w:t>Principle 3</w:t>
                                    </w:r>
                                    <w:r>
                                      <w:rPr>
                                        <w:rFonts w:ascii="Helvetica" w:eastAsia="Times New Roman" w:hAnsi="Helvetica" w:cs="Helvetica"/>
                                        <w:color w:val="000000"/>
                                        <w:sz w:val="29"/>
                                        <w:szCs w:val="29"/>
                                      </w:rPr>
                                      <w:t xml:space="preserve"> </w:t>
                                    </w:r>
                                    <w:r>
                                      <w:rPr>
                                        <w:rStyle w:val="Emphasis"/>
                                        <w:rFonts w:ascii="Helvetica" w:eastAsia="Times New Roman" w:hAnsi="Helvetica"/>
                                        <w:color w:val="000000"/>
                                        <w:sz w:val="29"/>
                                        <w:szCs w:val="29"/>
                                      </w:rPr>
                                      <w:t>Love richly</w:t>
                                    </w:r>
                                    <w:r>
                                      <w:rPr>
                                        <w:rFonts w:ascii="Helvetica" w:eastAsia="Times New Roman" w:hAnsi="Helvetica" w:cs="Helvetica"/>
                                        <w:color w:val="000000"/>
                                        <w:sz w:val="29"/>
                                        <w:szCs w:val="29"/>
                                      </w:rPr>
                                      <w:br/>
                                      <w:t xml:space="preserve">The question that Luther was addressing is whether someone in a position of church responsibility should flee from peril. To summarise his answer: if you have no duties you can leave, but if your neighbour – and here, following Jesus, he means anybody we are in contact with – needs you, you should stay. Actually, in days of a global pandemic, fleeing disease makes little sense but the principle of being lovingly concerned for those around us remains completely valid. One of the problems with epidemics is that there is always a temptation to ‘look after Number One’ and self-isolation heightens it. We tend to make some sort of physical </w:t>
                                    </w:r>
                                    <w:r>
                                      <w:rPr>
                                        <w:rFonts w:ascii="Helvetica" w:eastAsia="Times New Roman" w:hAnsi="Helvetica" w:cs="Helvetica"/>
                                        <w:color w:val="000000"/>
                                        <w:sz w:val="29"/>
                                        <w:szCs w:val="29"/>
                                      </w:rPr>
                                      <w:lastRenderedPageBreak/>
                                      <w:t>or psychological bunker and go and hide away inside. While this makes medical sense, it brings its own perils. Jesus asked, ‘What do you benefit if you gain the whole world but lose your own soul?’ (Matthew 16:26 NLT). In the same vein we might ask, ‘What do I benefit if we survive this epidemic but, in the process, harm our eternal soul?’ We are to love God with all that we have but also our neighbour.</w:t>
                                    </w:r>
                                    <w:r>
                                      <w:rPr>
                                        <w:rFonts w:ascii="Helvetica" w:eastAsia="Times New Roman" w:hAnsi="Helvetica" w:cs="Helvetica"/>
                                        <w:color w:val="000000"/>
                                        <w:sz w:val="29"/>
                                        <w:szCs w:val="29"/>
                                      </w:rPr>
                                      <w:br/>
                                    </w:r>
                                    <w:r>
                                      <w:rPr>
                                        <w:rFonts w:ascii="Helvetica" w:eastAsia="Times New Roman" w:hAnsi="Helvetica" w:cs="Helvetica"/>
                                        <w:color w:val="000000"/>
                                        <w:sz w:val="29"/>
                                        <w:szCs w:val="29"/>
                                      </w:rPr>
                                      <w:br/>
                                      <w:t xml:space="preserve">The bleak landscape of </w:t>
                                    </w:r>
                                    <w:proofErr w:type="spellStart"/>
                                    <w:r>
                                      <w:rPr>
                                        <w:rFonts w:ascii="Helvetica" w:eastAsia="Times New Roman" w:hAnsi="Helvetica" w:cs="Helvetica"/>
                                        <w:color w:val="000000"/>
                                        <w:sz w:val="29"/>
                                        <w:szCs w:val="29"/>
                                      </w:rPr>
                                      <w:t>Covidia</w:t>
                                    </w:r>
                                    <w:proofErr w:type="spellEnd"/>
                                    <w:r>
                                      <w:rPr>
                                        <w:rFonts w:ascii="Helvetica" w:eastAsia="Times New Roman" w:hAnsi="Helvetica" w:cs="Helvetica"/>
                                        <w:color w:val="000000"/>
                                        <w:sz w:val="29"/>
                                        <w:szCs w:val="29"/>
                                      </w:rPr>
                                      <w:t xml:space="preserve"> through which we must travel is very much uncharted territory. Yet we are not the first to travel it; Luther and countless others have gone before us and, if it’s any encouragement, the reformer himself outlived the plague and kept going for another 19 years before God finally ‘took him’.</w:t>
                                    </w:r>
                                    <w:r>
                                      <w:rPr>
                                        <w:rFonts w:ascii="Helvetica" w:eastAsia="Times New Roman" w:hAnsi="Helvetica" w:cs="Helvetica"/>
                                        <w:color w:val="000000"/>
                                        <w:sz w:val="29"/>
                                        <w:szCs w:val="29"/>
                                      </w:rPr>
                                      <w:br/>
                                    </w:r>
                                    <w:r>
                                      <w:rPr>
                                        <w:rFonts w:ascii="Helvetica" w:eastAsia="Times New Roman" w:hAnsi="Helvetica" w:cs="Helvetica"/>
                                        <w:color w:val="000000"/>
                                        <w:sz w:val="29"/>
                                        <w:szCs w:val="29"/>
                                      </w:rPr>
                                      <w:br/>
                                      <w:t>With that image of a sterile and ominous landscape before us I am reminded of the first few lines of what is the best known of all Welsh hymns, ‘Guide me, O thou great Redeemer, Pilgrim through this barren land; I am weak, but thou art mighty; Hold me with thy powerful hand.’ Here we have the greatest of encouragements. As we travel through this difficult time, we, who have put our faith in Christ, know that he travels alongside us. Jesus is Emmanuel, the one who is ‘God with us’ (Matthew 1:23). And in our harsh new world, that is the greatest comfort of all.</w:t>
                                    </w:r>
                                    <w:bookmarkStart w:id="0" w:name="_GoBack"/>
                                    <w:bookmarkEnd w:id="0"/>
                                    <w:r>
                                      <w:rPr>
                                        <w:rFonts w:ascii="Helvetica" w:eastAsia="Times New Roman" w:hAnsi="Helvetica" w:cs="Helvetica"/>
                                        <w:color w:val="000000"/>
                                        <w:sz w:val="29"/>
                                        <w:szCs w:val="29"/>
                                      </w:rPr>
                                      <w:br/>
                                    </w:r>
                                    <w:proofErr w:type="spellStart"/>
                                    <w:r>
                                      <w:rPr>
                                        <w:rStyle w:val="Strong"/>
                                        <w:rFonts w:ascii="Helvetica" w:eastAsia="Times New Roman" w:hAnsi="Helvetica"/>
                                        <w:color w:val="000000"/>
                                        <w:sz w:val="29"/>
                                        <w:szCs w:val="29"/>
                                      </w:rPr>
                                      <w:t>J.John</w:t>
                                    </w:r>
                                    <w:proofErr w:type="spellEnd"/>
                                    <w:r>
                                      <w:rPr>
                                        <w:rFonts w:ascii="Helvetica" w:eastAsia="Times New Roman" w:hAnsi="Helvetica" w:cs="Helvetica"/>
                                        <w:color w:val="000000"/>
                                        <w:sz w:val="29"/>
                                        <w:szCs w:val="29"/>
                                      </w:rPr>
                                      <w:br/>
                                      <w:t>Reverend Canon</w:t>
                                    </w:r>
                                    <w:r>
                                      <w:rPr>
                                        <w:rFonts w:ascii="Helvetica" w:eastAsia="Times New Roman" w:hAnsi="Helvetica" w:cs="Helvetica"/>
                                        <w:color w:val="000000"/>
                                        <w:sz w:val="29"/>
                                        <w:szCs w:val="29"/>
                                      </w:rPr>
                                      <w:br/>
                                    </w:r>
                                    <w:hyperlink r:id="rId5" w:tgtFrame="_blank" w:history="1">
                                      <w:r>
                                        <w:rPr>
                                          <w:rStyle w:val="Hyperlink"/>
                                          <w:rFonts w:ascii="Helvetica" w:eastAsia="Times New Roman" w:hAnsi="Helvetica" w:cs="Helvetica"/>
                                          <w:color w:val="000000"/>
                                          <w:sz w:val="29"/>
                                          <w:szCs w:val="29"/>
                                        </w:rPr>
                                        <w:t>www.canonjjohn.com</w:t>
                                      </w:r>
                                    </w:hyperlink>
                                    <w:r>
                                      <w:rPr>
                                        <w:rFonts w:ascii="Helvetica" w:eastAsia="Times New Roman" w:hAnsi="Helvetica" w:cs="Helvetica"/>
                                        <w:color w:val="000000"/>
                                        <w:sz w:val="29"/>
                                        <w:szCs w:val="29"/>
                                      </w:rPr>
                                      <w:t xml:space="preserve"> </w:t>
                                    </w:r>
                                  </w:p>
                                  <w:p w14:paraId="359DF709" w14:textId="77777777" w:rsidR="00DD44CE" w:rsidRDefault="00DD44CE">
                                    <w:pPr>
                                      <w:pStyle w:val="NormalWeb"/>
                                      <w:spacing w:before="150" w:beforeAutospacing="0" w:after="150" w:afterAutospacing="0" w:line="360" w:lineRule="auto"/>
                                      <w:rPr>
                                        <w:rFonts w:ascii="Helvetica" w:hAnsi="Helvetica" w:cs="Helvetica"/>
                                        <w:color w:val="000000"/>
                                        <w:sz w:val="29"/>
                                        <w:szCs w:val="29"/>
                                      </w:rPr>
                                    </w:pPr>
                                    <w:r>
                                      <w:rPr>
                                        <w:rFonts w:ascii="Helvetica" w:hAnsi="Helvetica" w:cs="Helvetica"/>
                                        <w:color w:val="000000"/>
                                        <w:sz w:val="29"/>
                                        <w:szCs w:val="29"/>
                                      </w:rPr>
                                      <w:t> </w:t>
                                    </w:r>
                                  </w:p>
                                </w:tc>
                              </w:tr>
                            </w:tbl>
                            <w:p w14:paraId="0CA3548B" w14:textId="77777777" w:rsidR="00DD44CE" w:rsidRDefault="00DD44CE">
                              <w:pPr>
                                <w:rPr>
                                  <w:rFonts w:ascii="Times New Roman" w:eastAsia="Times New Roman" w:hAnsi="Times New Roman" w:cs="Times New Roman"/>
                                  <w:sz w:val="20"/>
                                  <w:szCs w:val="20"/>
                                </w:rPr>
                              </w:pPr>
                            </w:p>
                          </w:tc>
                        </w:tr>
                      </w:tbl>
                      <w:p w14:paraId="21069A76" w14:textId="77777777" w:rsidR="00DD44CE" w:rsidRDefault="00DD44CE">
                        <w:pPr>
                          <w:rPr>
                            <w:rFonts w:ascii="Times New Roman" w:eastAsia="Times New Roman" w:hAnsi="Times New Roman" w:cs="Times New Roman"/>
                            <w:sz w:val="20"/>
                            <w:szCs w:val="20"/>
                          </w:rPr>
                        </w:pPr>
                      </w:p>
                    </w:tc>
                  </w:tr>
                </w:tbl>
                <w:p w14:paraId="30928BF6" w14:textId="77777777" w:rsidR="00DD44CE" w:rsidRDefault="00DD44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44CE" w14:paraId="33734636" w14:textId="77777777">
                    <w:trPr>
                      <w:hidden/>
                    </w:trPr>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D44CE" w14:paraId="666F5BC0" w14:textId="77777777">
                          <w:trPr>
                            <w:hidden/>
                          </w:trPr>
                          <w:tc>
                            <w:tcPr>
                              <w:tcW w:w="0" w:type="auto"/>
                              <w:vAlign w:val="center"/>
                              <w:hideMark/>
                            </w:tcPr>
                            <w:p w14:paraId="01103935" w14:textId="77777777" w:rsidR="00DD44CE" w:rsidRDefault="00DD44CE">
                              <w:pPr>
                                <w:rPr>
                                  <w:rFonts w:eastAsia="Times New Roman"/>
                                  <w:vanish/>
                                </w:rPr>
                              </w:pPr>
                            </w:p>
                          </w:tc>
                        </w:tr>
                      </w:tbl>
                      <w:p w14:paraId="591FC91D" w14:textId="77777777" w:rsidR="00DD44CE" w:rsidRDefault="00DD44CE">
                        <w:pPr>
                          <w:rPr>
                            <w:rFonts w:ascii="Times New Roman" w:eastAsia="Times New Roman" w:hAnsi="Times New Roman" w:cs="Times New Roman"/>
                            <w:sz w:val="20"/>
                            <w:szCs w:val="20"/>
                          </w:rPr>
                        </w:pPr>
                      </w:p>
                    </w:tc>
                  </w:tr>
                </w:tbl>
                <w:p w14:paraId="685955F0" w14:textId="77777777" w:rsidR="00DD44CE" w:rsidRDefault="00DD44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44CE" w14:paraId="5A1FC81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D44CE" w14:paraId="7C85237E"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D44CE" w14:paraId="2F22E1E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742"/>
                                    </w:tblGrid>
                                    <w:tr w:rsidR="00DD44CE" w14:paraId="06D48005"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534"/>
                                            <w:gridCol w:w="1549"/>
                                            <w:gridCol w:w="1659"/>
                                          </w:tblGrid>
                                          <w:tr w:rsidR="00DD44CE" w14:paraId="22BD6459" w14:textId="77777777">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34"/>
                                                </w:tblGrid>
                                                <w:tr w:rsidR="00DD44CE" w14:paraId="387353C5" w14:textId="77777777">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399"/>
                                                      </w:tblGrid>
                                                      <w:tr w:rsidR="00DD44CE" w14:paraId="45FE0F34" w14:textId="77777777">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769"/>
                                                            </w:tblGrid>
                                                            <w:tr w:rsidR="00DD44CE" w14:paraId="3912B722" w14:textId="77777777">
                                                              <w:tc>
                                                                <w:tcPr>
                                                                  <w:tcW w:w="360" w:type="dxa"/>
                                                                  <w:vAlign w:val="center"/>
                                                                  <w:hideMark/>
                                                                </w:tcPr>
                                                                <w:p w14:paraId="4642CD9A" w14:textId="6B611C8B" w:rsidR="00DD44CE" w:rsidRDefault="00DD44CE">
                                                                  <w:pPr>
                                                                    <w:jc w:val="center"/>
                                                                    <w:rPr>
                                                                      <w:rFonts w:eastAsia="Times New Roman"/>
                                                                    </w:rPr>
                                                                  </w:pPr>
                                                                  <w:r>
                                                                    <w:rPr>
                                                                      <w:rFonts w:eastAsia="Times New Roman"/>
                                                                      <w:noProof/>
                                                                      <w:color w:val="0000FF"/>
                                                                    </w:rPr>
                                                                    <w:drawing>
                                                                      <wp:inline distT="0" distB="0" distL="0" distR="0" wp14:anchorId="077E9F58" wp14:editId="0D96C06F">
                                                                        <wp:extent cx="228600" cy="228600"/>
                                                                        <wp:effectExtent l="0" t="0" r="0" b="0"/>
                                                                        <wp:docPr id="3" name="Picture 3">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BD658A0" w14:textId="77777777" w:rsidR="00DD44CE" w:rsidRDefault="00DD44CE">
                                                                  <w:pPr>
                                                                    <w:rPr>
                                                                      <w:rFonts w:eastAsia="Times New Roman"/>
                                                                    </w:rPr>
                                                                  </w:pPr>
                                                                  <w:hyperlink r:id="rId8" w:history="1">
                                                                    <w:r>
                                                                      <w:rPr>
                                                                        <w:rStyle w:val="Hyperlink"/>
                                                                        <w:rFonts w:ascii="Arial" w:eastAsia="Times New Roman" w:hAnsi="Arial" w:cs="Arial"/>
                                                                        <w:color w:val="000000"/>
                                                                        <w:sz w:val="26"/>
                                                                        <w:szCs w:val="26"/>
                                                                      </w:rPr>
                                                                      <w:t>Share</w:t>
                                                                    </w:r>
                                                                  </w:hyperlink>
                                                                  <w:r>
                                                                    <w:rPr>
                                                                      <w:rFonts w:eastAsia="Times New Roman"/>
                                                                    </w:rPr>
                                                                    <w:t xml:space="preserve"> </w:t>
                                                                  </w:r>
                                                                </w:p>
                                                              </w:tc>
                                                            </w:tr>
                                                          </w:tbl>
                                                          <w:p w14:paraId="1E08785B" w14:textId="77777777" w:rsidR="00DD44CE" w:rsidRDefault="00DD44CE">
                                                            <w:pPr>
                                                              <w:rPr>
                                                                <w:rFonts w:ascii="Times New Roman" w:eastAsia="Times New Roman" w:hAnsi="Times New Roman" w:cs="Times New Roman"/>
                                                                <w:sz w:val="20"/>
                                                                <w:szCs w:val="20"/>
                                                              </w:rPr>
                                                            </w:pPr>
                                                          </w:p>
                                                        </w:tc>
                                                      </w:tr>
                                                    </w:tbl>
                                                    <w:p w14:paraId="3E9A170E" w14:textId="77777777" w:rsidR="00DD44CE" w:rsidRDefault="00DD44CE">
                                                      <w:pPr>
                                                        <w:rPr>
                                                          <w:rFonts w:ascii="Times New Roman" w:eastAsia="Times New Roman" w:hAnsi="Times New Roman" w:cs="Times New Roman"/>
                                                          <w:sz w:val="20"/>
                                                          <w:szCs w:val="20"/>
                                                        </w:rPr>
                                                      </w:pPr>
                                                    </w:p>
                                                  </w:tc>
                                                </w:tr>
                                              </w:tbl>
                                              <w:p w14:paraId="3B6184AF" w14:textId="77777777" w:rsidR="00DD44CE" w:rsidRDefault="00DD44CE">
                                                <w:pPr>
                                                  <w:rPr>
                                                    <w:rFonts w:ascii="Times New Roman" w:eastAsia="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49"/>
                                                </w:tblGrid>
                                                <w:tr w:rsidR="00DD44CE" w14:paraId="6F01CE2B" w14:textId="77777777">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414"/>
                                                      </w:tblGrid>
                                                      <w:tr w:rsidR="00DD44CE" w14:paraId="36D9C070" w14:textId="77777777">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784"/>
                                                            </w:tblGrid>
                                                            <w:tr w:rsidR="00DD44CE" w14:paraId="0BF2E6F9" w14:textId="77777777">
                                                              <w:tc>
                                                                <w:tcPr>
                                                                  <w:tcW w:w="360" w:type="dxa"/>
                                                                  <w:vAlign w:val="center"/>
                                                                  <w:hideMark/>
                                                                </w:tcPr>
                                                                <w:p w14:paraId="272BF86E" w14:textId="7E45C54E" w:rsidR="00DD44CE" w:rsidRDefault="00DD44CE">
                                                                  <w:pPr>
                                                                    <w:jc w:val="center"/>
                                                                    <w:rPr>
                                                                      <w:rFonts w:eastAsia="Times New Roman"/>
                                                                    </w:rPr>
                                                                  </w:pPr>
                                                                  <w:r>
                                                                    <w:rPr>
                                                                      <w:rFonts w:eastAsia="Times New Roman"/>
                                                                      <w:noProof/>
                                                                      <w:color w:val="0000FF"/>
                                                                    </w:rPr>
                                                                    <w:drawing>
                                                                      <wp:inline distT="0" distB="0" distL="0" distR="0" wp14:anchorId="1FB3B3A2" wp14:editId="20B29689">
                                                                        <wp:extent cx="228600" cy="228600"/>
                                                                        <wp:effectExtent l="0" t="0" r="0" b="0"/>
                                                                        <wp:docPr id="2" name="Picture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CE6590B" w14:textId="77777777" w:rsidR="00DD44CE" w:rsidRDefault="00DD44CE">
                                                                  <w:pPr>
                                                                    <w:rPr>
                                                                      <w:rFonts w:eastAsia="Times New Roman"/>
                                                                    </w:rPr>
                                                                  </w:pPr>
                                                                  <w:hyperlink r:id="rId11" w:history="1">
                                                                    <w:r>
                                                                      <w:rPr>
                                                                        <w:rStyle w:val="Hyperlink"/>
                                                                        <w:rFonts w:ascii="Arial" w:eastAsia="Times New Roman" w:hAnsi="Arial" w:cs="Arial"/>
                                                                        <w:color w:val="000000"/>
                                                                        <w:sz w:val="26"/>
                                                                        <w:szCs w:val="26"/>
                                                                      </w:rPr>
                                                                      <w:t>Tweet</w:t>
                                                                    </w:r>
                                                                  </w:hyperlink>
                                                                  <w:r>
                                                                    <w:rPr>
                                                                      <w:rFonts w:eastAsia="Times New Roman"/>
                                                                    </w:rPr>
                                                                    <w:t xml:space="preserve"> </w:t>
                                                                  </w:r>
                                                                </w:p>
                                                              </w:tc>
                                                            </w:tr>
                                                          </w:tbl>
                                                          <w:p w14:paraId="0093881F" w14:textId="77777777" w:rsidR="00DD44CE" w:rsidRDefault="00DD44CE">
                                                            <w:pPr>
                                                              <w:rPr>
                                                                <w:rFonts w:ascii="Times New Roman" w:eastAsia="Times New Roman" w:hAnsi="Times New Roman" w:cs="Times New Roman"/>
                                                                <w:sz w:val="20"/>
                                                                <w:szCs w:val="20"/>
                                                              </w:rPr>
                                                            </w:pPr>
                                                          </w:p>
                                                        </w:tc>
                                                      </w:tr>
                                                    </w:tbl>
                                                    <w:p w14:paraId="5AB864D9" w14:textId="77777777" w:rsidR="00DD44CE" w:rsidRDefault="00DD44CE">
                                                      <w:pPr>
                                                        <w:rPr>
                                                          <w:rFonts w:ascii="Times New Roman" w:eastAsia="Times New Roman" w:hAnsi="Times New Roman" w:cs="Times New Roman"/>
                                                          <w:sz w:val="20"/>
                                                          <w:szCs w:val="20"/>
                                                        </w:rPr>
                                                      </w:pPr>
                                                    </w:p>
                                                  </w:tc>
                                                </w:tr>
                                              </w:tbl>
                                              <w:p w14:paraId="334F32B2" w14:textId="77777777" w:rsidR="00DD44CE" w:rsidRDefault="00DD44CE">
                                                <w:pPr>
                                                  <w:rPr>
                                                    <w:rFonts w:ascii="Times New Roman" w:eastAsia="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659"/>
                                                </w:tblGrid>
                                                <w:tr w:rsidR="00DD44CE" w14:paraId="0027997D" w14:textId="77777777">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659"/>
                                                      </w:tblGrid>
                                                      <w:tr w:rsidR="00DD44CE" w14:paraId="430D7244" w14:textId="77777777">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1029"/>
                                                            </w:tblGrid>
                                                            <w:tr w:rsidR="00DD44CE" w14:paraId="29F58B6F" w14:textId="77777777">
                                                              <w:tc>
                                                                <w:tcPr>
                                                                  <w:tcW w:w="360" w:type="dxa"/>
                                                                  <w:vAlign w:val="center"/>
                                                                  <w:hideMark/>
                                                                </w:tcPr>
                                                                <w:p w14:paraId="00589FE0" w14:textId="1AD8E575" w:rsidR="00DD44CE" w:rsidRDefault="00DD44CE">
                                                                  <w:pPr>
                                                                    <w:jc w:val="center"/>
                                                                    <w:rPr>
                                                                      <w:rFonts w:eastAsia="Times New Roman"/>
                                                                    </w:rPr>
                                                                  </w:pPr>
                                                                  <w:r>
                                                                    <w:rPr>
                                                                      <w:rFonts w:eastAsia="Times New Roman"/>
                                                                      <w:noProof/>
                                                                      <w:color w:val="0000FF"/>
                                                                    </w:rPr>
                                                                    <w:drawing>
                                                                      <wp:inline distT="0" distB="0" distL="0" distR="0" wp14:anchorId="4BFF1E53" wp14:editId="68C9A557">
                                                                        <wp:extent cx="228600" cy="228600"/>
                                                                        <wp:effectExtent l="0" t="0" r="0" b="0"/>
                                                                        <wp:docPr id="1" name="Picture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2F9F33E" w14:textId="77777777" w:rsidR="00DD44CE" w:rsidRDefault="00DD44CE">
                                                                  <w:pPr>
                                                                    <w:rPr>
                                                                      <w:rFonts w:eastAsia="Times New Roman"/>
                                                                    </w:rPr>
                                                                  </w:pPr>
                                                                  <w:hyperlink r:id="rId14" w:history="1">
                                                                    <w:r>
                                                                      <w:rPr>
                                                                        <w:rStyle w:val="Hyperlink"/>
                                                                        <w:rFonts w:ascii="Arial" w:eastAsia="Times New Roman" w:hAnsi="Arial" w:cs="Arial"/>
                                                                        <w:color w:val="000000"/>
                                                                        <w:sz w:val="26"/>
                                                                        <w:szCs w:val="26"/>
                                                                      </w:rPr>
                                                                      <w:t>Forward</w:t>
                                                                    </w:r>
                                                                  </w:hyperlink>
                                                                  <w:r>
                                                                    <w:rPr>
                                                                      <w:rFonts w:eastAsia="Times New Roman"/>
                                                                    </w:rPr>
                                                                    <w:t xml:space="preserve"> </w:t>
                                                                  </w:r>
                                                                </w:p>
                                                              </w:tc>
                                                            </w:tr>
                                                          </w:tbl>
                                                          <w:p w14:paraId="4BF2F77E" w14:textId="77777777" w:rsidR="00DD44CE" w:rsidRDefault="00DD44CE">
                                                            <w:pPr>
                                                              <w:rPr>
                                                                <w:rFonts w:ascii="Times New Roman" w:eastAsia="Times New Roman" w:hAnsi="Times New Roman" w:cs="Times New Roman"/>
                                                                <w:sz w:val="20"/>
                                                                <w:szCs w:val="20"/>
                                                              </w:rPr>
                                                            </w:pPr>
                                                          </w:p>
                                                        </w:tc>
                                                      </w:tr>
                                                    </w:tbl>
                                                    <w:p w14:paraId="75E57E34" w14:textId="77777777" w:rsidR="00DD44CE" w:rsidRDefault="00DD44CE">
                                                      <w:pPr>
                                                        <w:rPr>
                                                          <w:rFonts w:ascii="Times New Roman" w:eastAsia="Times New Roman" w:hAnsi="Times New Roman" w:cs="Times New Roman"/>
                                                          <w:sz w:val="20"/>
                                                          <w:szCs w:val="20"/>
                                                        </w:rPr>
                                                      </w:pPr>
                                                    </w:p>
                                                  </w:tc>
                                                </w:tr>
                                              </w:tbl>
                                              <w:p w14:paraId="0A3808FC" w14:textId="77777777" w:rsidR="00DD44CE" w:rsidRDefault="00DD44CE">
                                                <w:pPr>
                                                  <w:rPr>
                                                    <w:rFonts w:ascii="Times New Roman" w:eastAsia="Times New Roman" w:hAnsi="Times New Roman" w:cs="Times New Roman"/>
                                                    <w:sz w:val="20"/>
                                                    <w:szCs w:val="20"/>
                                                  </w:rPr>
                                                </w:pPr>
                                              </w:p>
                                            </w:tc>
                                          </w:tr>
                                        </w:tbl>
                                        <w:p w14:paraId="56BF600C" w14:textId="77777777" w:rsidR="00DD44CE" w:rsidRDefault="00DD44CE">
                                          <w:pPr>
                                            <w:jc w:val="center"/>
                                            <w:rPr>
                                              <w:rFonts w:ascii="Times New Roman" w:eastAsia="Times New Roman" w:hAnsi="Times New Roman" w:cs="Times New Roman"/>
                                              <w:sz w:val="20"/>
                                              <w:szCs w:val="20"/>
                                            </w:rPr>
                                          </w:pPr>
                                        </w:p>
                                      </w:tc>
                                    </w:tr>
                                  </w:tbl>
                                  <w:p w14:paraId="213FFEE9" w14:textId="77777777" w:rsidR="00DD44CE" w:rsidRDefault="00DD44CE">
                                    <w:pPr>
                                      <w:jc w:val="center"/>
                                      <w:rPr>
                                        <w:rFonts w:ascii="Times New Roman" w:eastAsia="Times New Roman" w:hAnsi="Times New Roman" w:cs="Times New Roman"/>
                                        <w:sz w:val="20"/>
                                        <w:szCs w:val="20"/>
                                      </w:rPr>
                                    </w:pPr>
                                  </w:p>
                                </w:tc>
                              </w:tr>
                            </w:tbl>
                            <w:p w14:paraId="68400ED0" w14:textId="77777777" w:rsidR="00DD44CE" w:rsidRDefault="00DD44CE">
                              <w:pPr>
                                <w:jc w:val="center"/>
                                <w:rPr>
                                  <w:rFonts w:ascii="Times New Roman" w:eastAsia="Times New Roman" w:hAnsi="Times New Roman" w:cs="Times New Roman"/>
                                  <w:sz w:val="20"/>
                                  <w:szCs w:val="20"/>
                                </w:rPr>
                              </w:pPr>
                            </w:p>
                          </w:tc>
                        </w:tr>
                      </w:tbl>
                      <w:p w14:paraId="1AAF8220" w14:textId="77777777" w:rsidR="00DD44CE" w:rsidRDefault="00DD44CE">
                        <w:pPr>
                          <w:rPr>
                            <w:rFonts w:ascii="Times New Roman" w:eastAsia="Times New Roman" w:hAnsi="Times New Roman" w:cs="Times New Roman"/>
                            <w:sz w:val="20"/>
                            <w:szCs w:val="20"/>
                          </w:rPr>
                        </w:pPr>
                      </w:p>
                    </w:tc>
                  </w:tr>
                </w:tbl>
                <w:p w14:paraId="104BD241" w14:textId="77777777" w:rsidR="00DD44CE" w:rsidRDefault="00DD44CE">
                  <w:pPr>
                    <w:rPr>
                      <w:rFonts w:ascii="Times New Roman" w:eastAsia="Times New Roman" w:hAnsi="Times New Roman" w:cs="Times New Roman"/>
                      <w:sz w:val="20"/>
                      <w:szCs w:val="20"/>
                    </w:rPr>
                  </w:pPr>
                </w:p>
              </w:tc>
            </w:tr>
          </w:tbl>
          <w:p w14:paraId="3D74D1A9" w14:textId="77777777" w:rsidR="00DD44CE" w:rsidRDefault="00DD44CE">
            <w:pPr>
              <w:jc w:val="center"/>
              <w:rPr>
                <w:rFonts w:ascii="Times New Roman" w:eastAsia="Times New Roman" w:hAnsi="Times New Roman" w:cs="Times New Roman"/>
                <w:sz w:val="20"/>
                <w:szCs w:val="20"/>
              </w:rPr>
            </w:pPr>
          </w:p>
        </w:tc>
      </w:tr>
    </w:tbl>
    <w:p w14:paraId="365C6C4D" w14:textId="77777777" w:rsidR="00D76D89" w:rsidRDefault="00DD44CE"/>
    <w:sectPr w:rsidR="00D76D89" w:rsidSect="00DD4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CE"/>
    <w:rsid w:val="00322E70"/>
    <w:rsid w:val="005B4978"/>
    <w:rsid w:val="0090570E"/>
    <w:rsid w:val="00DD44CE"/>
    <w:rsid w:val="00F8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6F50"/>
  <w15:chartTrackingRefBased/>
  <w15:docId w15:val="{C27EF50D-2351-4E74-B147-CD2F8903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4CE"/>
    <w:pPr>
      <w:spacing w:after="0" w:line="240" w:lineRule="auto"/>
    </w:pPr>
    <w:rPr>
      <w:rFonts w:ascii="Calibri" w:hAnsi="Calibri" w:cs="Calibri"/>
      <w:lang w:eastAsia="en-GB"/>
    </w:rPr>
  </w:style>
  <w:style w:type="paragraph" w:styleId="Heading1">
    <w:name w:val="heading 1"/>
    <w:basedOn w:val="Normal"/>
    <w:link w:val="Heading1Char"/>
    <w:uiPriority w:val="9"/>
    <w:qFormat/>
    <w:rsid w:val="00DD44C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4CE"/>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DD44CE"/>
    <w:rPr>
      <w:color w:val="0000FF"/>
      <w:u w:val="single"/>
    </w:rPr>
  </w:style>
  <w:style w:type="paragraph" w:styleId="NormalWeb">
    <w:name w:val="Normal (Web)"/>
    <w:basedOn w:val="Normal"/>
    <w:uiPriority w:val="99"/>
    <w:semiHidden/>
    <w:unhideWhenUsed/>
    <w:rsid w:val="00DD44CE"/>
    <w:pPr>
      <w:spacing w:before="100" w:beforeAutospacing="1" w:after="100" w:afterAutospacing="1"/>
    </w:pPr>
  </w:style>
  <w:style w:type="character" w:styleId="Emphasis">
    <w:name w:val="Emphasis"/>
    <w:basedOn w:val="DefaultParagraphFont"/>
    <w:uiPriority w:val="20"/>
    <w:qFormat/>
    <w:rsid w:val="00DD44CE"/>
    <w:rPr>
      <w:i/>
      <w:iCs/>
    </w:rPr>
  </w:style>
  <w:style w:type="character" w:styleId="Strong">
    <w:name w:val="Strong"/>
    <w:basedOn w:val="DefaultParagraphFont"/>
    <w:uiPriority w:val="22"/>
    <w:qFormat/>
    <w:rsid w:val="00DD4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njjohn.us4.list-manage.com/track/click?u=e685d22ea9a50877a9e0024b2&amp;id=b83210db4a&amp;e=65be3ce543"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us4.forward-to-friend.com/forward?u=e685d22ea9a50877a9e0024b2&amp;id=289faeddd9&amp;e=65be3ce5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nonjjohn.us4.list-manage.com/track/click?u=e685d22ea9a50877a9e0024b2&amp;id=486afccc2d&amp;e=65be3ce543" TargetMode="External"/><Relationship Id="rId11" Type="http://schemas.openxmlformats.org/officeDocument/2006/relationships/hyperlink" Target="https://canonjjohn.us4.list-manage.com/track/click?u=e685d22ea9a50877a9e0024b2&amp;id=363625b2e7&amp;e=65be3ce543" TargetMode="External"/><Relationship Id="rId5" Type="http://schemas.openxmlformats.org/officeDocument/2006/relationships/hyperlink" Target="https://canonjjohn.us4.list-manage.com/track/click?u=e685d22ea9a50877a9e0024b2&amp;id=23347141cc&amp;e=65be3ce543"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https://canonjjohn.us4.list-manage.com/track/click?u=e685d22ea9a50877a9e0024b2&amp;id=b1d24ec98e&amp;e=65be3ce543" TargetMode="External"/><Relationship Id="rId9" Type="http://schemas.openxmlformats.org/officeDocument/2006/relationships/hyperlink" Target="https://canonjjohn.us4.list-manage.com/track/click?u=e685d22ea9a50877a9e0024b2&amp;id=7aad2c0af3&amp;e=65be3ce543" TargetMode="External"/><Relationship Id="rId14" Type="http://schemas.openxmlformats.org/officeDocument/2006/relationships/hyperlink" Target="http://us4.forward-to-friend.com/forward?u=e685d22ea9a50877a9e0024b2&amp;id=289faeddd9&amp;e=65be3ce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Maltby</dc:creator>
  <cp:keywords/>
  <dc:description/>
  <cp:lastModifiedBy>Keith Maltby</cp:lastModifiedBy>
  <cp:revision>1</cp:revision>
  <dcterms:created xsi:type="dcterms:W3CDTF">2020-03-25T17:25:00Z</dcterms:created>
  <dcterms:modified xsi:type="dcterms:W3CDTF">2020-03-25T17:26:00Z</dcterms:modified>
</cp:coreProperties>
</file>